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绿色建材评价标准及绿色建材产品分级认证目录（第一批）</w:t>
      </w:r>
    </w:p>
    <w:p>
      <w:pPr>
        <w:spacing w:line="540" w:lineRule="exact"/>
        <w:ind w:firstLine="840"/>
        <w:jc w:val="center"/>
        <w:rPr>
          <w:rFonts w:eastAsia="楷体_GB2312"/>
          <w:spacing w:val="-10"/>
          <w:kern w:val="0"/>
          <w:sz w:val="32"/>
          <w:szCs w:val="32"/>
        </w:rPr>
      </w:pPr>
    </w:p>
    <w:tbl>
      <w:tblPr>
        <w:tblStyle w:val="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69"/>
        <w:gridCol w:w="38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</w:rPr>
              <w:t>序号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>标准编号</w:t>
            </w:r>
          </w:p>
        </w:tc>
        <w:tc>
          <w:tcPr>
            <w:tcW w:w="383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>标准名称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>产品种类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1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10025—2019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绿色建材评价-预制构件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预制构件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2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10026—2019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绿色建材评价-建筑门窗及配件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建筑门窗及配件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3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10027—2019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绿色建材评价-建筑幕墙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建筑幕墙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4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10028—2019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绿色建材评价-钢结构房屋用钢构件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钢结构房屋用钢构件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5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10029—2019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绿色建材评价-建筑密封胶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建筑密封胶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6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10030—2019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绿色建材评价-现代木结构用材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现代木结构用材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7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10031—2019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绿色建材评价-砌体材料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砌体材料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8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10032—2019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绿色建材评价-保温系统材料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保温系统材料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9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10033—2019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绿色建材评价-建筑遮阳产品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建筑遮阳产品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10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10034—2019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绿色建材评价-建筑节能玻璃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建筑节能玻璃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11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10035—2019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绿色建材评价-金属复合装饰材料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金属复合装饰材料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12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10036—2019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绿色建材评价-建筑陶瓷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建筑陶瓷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13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10037—2019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绿色建材评价-卫生洁具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卫生洁具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14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10038—2019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绿色建材评价-防水卷材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防水卷材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15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10039—2019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绿色建材评价-墙面涂料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墙面涂料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16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10040—2019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绿色建材评价-防水涂料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防水涂料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17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10041—2019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绿色建材评价-门窗幕墙用型材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门窗幕墙用型材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18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10042—2019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绿色建材评价-无机装饰板材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无机装饰板材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19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10043—2019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绿色建材评价-光伏组件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光伏组件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20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10044—2019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绿色建材评价-反射隔热涂料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反射隔热涂料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21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10045—2019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绿色建材评价-空气净化材料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空气净化材料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22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10046—2019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绿色建材评价-树脂地坪材料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树脂地坪材料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23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10047—2019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绿色建材评价-预拌混凝土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预拌混凝土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24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10048—2019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绿色建材评价-预拌砂浆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预拌砂浆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25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10049—2019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绿色建材评价-石膏装饰材料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石膏装饰材料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26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10050—2019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绿色建材评价-水嘴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水嘴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27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10051—2019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绿色建材评价-石材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石材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28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10052—2019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绿色建材评价-镁质装饰材料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镁质装饰材料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29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10053—2019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绿色建材评价-吊顶系统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吊顶系统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30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10054—2019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绿色建材评价-钢质户门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钢质户门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31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10055—2019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绿色建材评价-集成墙面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集成墙面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32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10056—2019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绿色建材评价-纸面石膏板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纸面石膏板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33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10057—2019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绿色建材评价-建筑用阀门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建筑用阀门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34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10058—2019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绿色建材评价-塑料管材管件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塑料管材管件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35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10059—2019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绿色建材评价-空气源热泵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空气源热泵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36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10060—2019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绿色建材评价-建筑用蓄能装置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建筑用蓄能装置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37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10061—2019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绿色建材评价-新风净化系统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新风净化系统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38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10062—2019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绿色建材评价-设备隔振降噪装置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设备隔振降噪装置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39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10063—2019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绿色建材评价-控制与计量设备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控制与计量设备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40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10064—2019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绿色建材评价-LED照明产品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LED照明产品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41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10065—2019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绿色建材评价-采光系统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采光系统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42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10066—2019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绿色建材评价-地源热泵系统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地源热泵系统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43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10067—2019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绿色建材评价-游泳池循环水处理设备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游泳池循环水处理设备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44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10068—2019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绿色建材评价-净水设备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净水设备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45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10069—2019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绿色建材评价-软化设备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软化设备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46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10070—2019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绿色建材评价-油脂分离器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油脂分离器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47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10071—2019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绿色建材评价-中水处理设备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中水处理设备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48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10072—2019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绿色建材评价-雨水处理设备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雨水处理设备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49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10073—2019</w:t>
            </w:r>
          </w:p>
        </w:tc>
        <w:tc>
          <w:tcPr>
            <w:tcW w:w="3834" w:type="dxa"/>
            <w:vAlign w:val="center"/>
          </w:tcPr>
          <w:p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绿色建材评价-混凝土外加剂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混凝土外加剂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50</w:t>
            </w:r>
          </w:p>
        </w:tc>
        <w:tc>
          <w:tcPr>
            <w:tcW w:w="2269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10074—2019</w:t>
            </w:r>
          </w:p>
        </w:tc>
        <w:tc>
          <w:tcPr>
            <w:tcW w:w="3834" w:type="dxa"/>
          </w:tcPr>
          <w:p>
            <w:pPr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绿色建材评价-太阳能光伏发电系统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太阳能光伏发电系统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51</w:t>
            </w:r>
          </w:p>
        </w:tc>
        <w:tc>
          <w:tcPr>
            <w:tcW w:w="2269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T/CECS 10075—2019</w:t>
            </w:r>
          </w:p>
        </w:tc>
        <w:tc>
          <w:tcPr>
            <w:tcW w:w="3834" w:type="dxa"/>
          </w:tcPr>
          <w:p>
            <w:pPr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绿色建材评价-机械式停车设备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机械式停车设备</w:t>
            </w:r>
          </w:p>
        </w:tc>
      </w:tr>
    </w:tbl>
    <w:p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BA"/>
    <w:rsid w:val="00225799"/>
    <w:rsid w:val="005A403B"/>
    <w:rsid w:val="00A204E6"/>
    <w:rsid w:val="00F304BA"/>
    <w:rsid w:val="62C4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326</Words>
  <Characters>1863</Characters>
  <Lines>15</Lines>
  <Paragraphs>4</Paragraphs>
  <TotalTime>0</TotalTime>
  <ScaleCrop>false</ScaleCrop>
  <LinksUpToDate>false</LinksUpToDate>
  <CharactersWithSpaces>2185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2020-10-22T02:26:00Z</dcterms:created>
  <dc:creator>huanhuan</dc:creator>
  <cp:lastModifiedBy>！</cp:lastModifiedBy>
  <dcterms:modified xsi:type="dcterms:W3CDTF">2021-01-04T02:33:11Z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